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D" w:rsidRPr="003A3209" w:rsidRDefault="00012F67" w:rsidP="00FC787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oundrect id="_x0000_s1026" style="position:absolute;left:0;text-align:left;margin-left:-39.75pt;margin-top:-32.25pt;width:540pt;height:66pt;z-index:251660288" arcsize="10923f" fillcolor="#9bbb59 [3206]" strokecolor="#f2f2f2 [3041]" strokeweight="3pt">
            <v:shadow on="t" type="perspective" color="#4e6128 [1606]" opacity=".5" offset="1pt" offset2="-1pt"/>
            <o:extrusion v:ext="view" viewpoint="-34.72222mm" viewpointorigin="-.5" skewangle="-45" lightposition="-50000" lightposition2="50000"/>
            <v:textbox style="mso-next-textbox:#_x0000_s1026">
              <w:txbxContent>
                <w:p w:rsidR="00FC787D" w:rsidRPr="00515B42" w:rsidRDefault="00FC787D" w:rsidP="00FC787D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0E1D1D">
                    <w:rPr>
                      <w:rFonts w:ascii="Times New Roman" w:hAnsi="Times New Roman" w:cs="Times New Roman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662080" cy="628738"/>
                        <wp:effectExtent l="19050" t="0" r="4670" b="0"/>
                        <wp:docPr id="10" name="Picture 47" descr="C:\Documents and Settings\USER\My Documents\Train\Orientation\New Folder\Abu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Documents and Settings\USER\My Documents\Train\Orientation\New Folder\Ab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080" cy="628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375C">
                    <w:rPr>
                      <w:rFonts w:ascii="Imprint MT Shadow" w:hAnsi="Imprint MT Shadow" w:cs="Times New Roman"/>
                      <w:b/>
                      <w:sz w:val="60"/>
                      <w:szCs w:val="60"/>
                      <w:highlight w:val="darkGreen"/>
                    </w:rPr>
                    <w:t>ABU</w:t>
                  </w:r>
                  <w:r w:rsidRPr="00BF0D74">
                    <w:rPr>
                      <w:rFonts w:ascii="Imprint MT Shadow" w:hAnsi="Imprint MT Shadow" w:cs="Times New Roman"/>
                      <w:b/>
                      <w:sz w:val="48"/>
                      <w:szCs w:val="40"/>
                      <w:highlight w:val="darkGreen"/>
                    </w:rPr>
                    <w:t xml:space="preserve"> </w:t>
                  </w:r>
                  <w:r w:rsidRPr="00A5375C">
                    <w:rPr>
                      <w:rFonts w:ascii="Imprint MT Shadow" w:hAnsi="Imprint MT Shadow" w:cs="Times New Roman"/>
                      <w:b/>
                      <w:sz w:val="39"/>
                      <w:szCs w:val="39"/>
                      <w:highlight w:val="darkGreen"/>
                    </w:rPr>
                    <w:t>LIBRARY COMPLEX BULLETIN</w:t>
                  </w:r>
                  <w:r>
                    <w:rPr>
                      <w:rFonts w:ascii="Imprint MT Shadow" w:hAnsi="Imprint MT Shadow" w:cs="Times New Roman"/>
                      <w:b/>
                      <w:sz w:val="48"/>
                      <w:szCs w:val="40"/>
                    </w:rPr>
                    <w:t xml:space="preserve"> </w:t>
                  </w:r>
                  <w:r w:rsidRPr="00A5375C">
                    <w:rPr>
                      <w:rFonts w:ascii="Imprint MT Shadow" w:hAnsi="Imprint MT Shadow" w:cs="Times New Roman"/>
                      <w:b/>
                      <w:noProof/>
                      <w:sz w:val="48"/>
                      <w:szCs w:val="40"/>
                    </w:rPr>
                    <w:drawing>
                      <wp:inline distT="0" distB="0" distL="0" distR="0">
                        <wp:extent cx="742950" cy="62865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lum bright="-1000"/>
                                </a:blip>
                                <a:srcRect l="31148" r="49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>
                                    <a:alpha val="50196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0D74">
                    <w:rPr>
                      <w:rFonts w:ascii="Imprint MT Shadow" w:hAnsi="Imprint MT Shadow" w:cs="Times New Roman"/>
                      <w:b/>
                      <w:sz w:val="48"/>
                      <w:szCs w:val="40"/>
                      <w:highlight w:val="darkGreen"/>
                    </w:rPr>
                    <w:t>BULLETIN</w:t>
                  </w:r>
                  <w:r w:rsidRPr="00515B42">
                    <w:rPr>
                      <w:rFonts w:ascii="Book Antiqua" w:hAnsi="Book Antiqua" w:cs="Times New Roman"/>
                      <w:b/>
                      <w:sz w:val="48"/>
                      <w:szCs w:val="40"/>
                      <w:highlight w:val="darkGreen"/>
                    </w:rPr>
                    <w:t xml:space="preserve"> </w:t>
                  </w:r>
                  <w:r w:rsidR="00012F67" w:rsidRPr="00012F67">
                    <w:rPr>
                      <w:rFonts w:ascii="Times New Roman" w:hAnsi="Times New Roman" w:cs="Times New Roman"/>
                      <w:sz w:val="48"/>
                      <w:szCs w:val="40"/>
                      <w:highlight w:val="darkGreen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43.25pt;height:30pt" fillcolor="#dcebf5">
                        <v:fill color2="#55261c" colors="0 #dcebf5;5243f #83a7c3;8520f #768fb9;13763f #83a7c3;34079f white;36700f #9c6563;38011f #80302d;46531f #c0524e;61604f #ebdad4;1 #55261c" method="none" focus="100%" type="gradient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font-size:16pt;v-text-kern:t" trim="t" fitpath="t" xscale="f" string="KASHIM IBRAHIM LIBRARY"/>
                      </v:shape>
                    </w:pict>
                  </w:r>
                  <w:r w:rsidRPr="00515B42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48"/>
                      <w:szCs w:val="4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</w:txbxContent>
            </v:textbox>
          </v:roundrect>
        </w:pict>
      </w:r>
    </w:p>
    <w:p w:rsidR="00FC787D" w:rsidRPr="003A3209" w:rsidRDefault="00012F67" w:rsidP="00FC787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oundrect id="_x0000_s1027" style="position:absolute;left:0;text-align:left;margin-left:-39.75pt;margin-top:18.75pt;width:540pt;height:24.75pt;z-index:251661312" arcsize="10923f">
            <v:shadow on="t" opacity=".5" offset="6pt,6pt"/>
            <v:textbox style="mso-next-textbox:#_x0000_s1027">
              <w:txbxContent>
                <w:p w:rsidR="00FC787D" w:rsidRPr="008108A7" w:rsidRDefault="00FC787D" w:rsidP="00FC787D">
                  <w:pPr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>SPECIAL</w:t>
                  </w:r>
                  <w:r w:rsidRPr="008108A7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 xml:space="preserve"> BULLETIN </w:t>
                  </w:r>
                  <w:r w:rsidRPr="008108A7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ab/>
                    <w:t>VOLUME: Vol. 4 No. 2</w:t>
                  </w:r>
                  <w:r w:rsidR="00F55ABF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ab/>
                  </w:r>
                  <w:r w:rsidR="00F55ABF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ab/>
                    <w:t>MONDAY, 2</w:t>
                  </w:r>
                  <w:r w:rsidR="0094497F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>7</w:t>
                  </w:r>
                  <w:r w:rsidRPr="008108A7"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b/>
                      <w:color w:val="00B050"/>
                      <w:sz w:val="24"/>
                      <w:szCs w:val="24"/>
                    </w:rPr>
                    <w:t xml:space="preserve"> Feb. 2017</w:t>
                  </w:r>
                </w:p>
              </w:txbxContent>
            </v:textbox>
          </v:roundrect>
        </w:pict>
      </w:r>
    </w:p>
    <w:p w:rsidR="00FC787D" w:rsidRPr="003A3209" w:rsidRDefault="00FC787D" w:rsidP="00FC787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C787D" w:rsidRPr="003A3209" w:rsidRDefault="00FC787D" w:rsidP="00FC78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A3209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2876550" cy="1835442"/>
            <wp:effectExtent l="19050" t="0" r="0" b="0"/>
            <wp:docPr id="4" name="Picture 4" descr="C:\Documents and Settings\USER\Desktop\DSC_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DSC_3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7D" w:rsidRPr="002C34D7" w:rsidRDefault="00820705" w:rsidP="00FC787D">
      <w:pPr>
        <w:shd w:val="clear" w:color="auto" w:fill="92D05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ELSEVIER E</w:t>
      </w:r>
      <w:r w:rsidR="00D221EA">
        <w:rPr>
          <w:rFonts w:ascii="Times New Roman" w:eastAsia="Times New Roman" w:hAnsi="Times New Roman" w:cs="Times New Roman"/>
          <w:b/>
          <w:bCs/>
        </w:rPr>
        <w:t xml:space="preserve">BOOKS </w:t>
      </w:r>
      <w:r>
        <w:rPr>
          <w:rFonts w:ascii="Times New Roman" w:eastAsia="Times New Roman" w:hAnsi="Times New Roman" w:cs="Times New Roman"/>
          <w:b/>
          <w:bCs/>
        </w:rPr>
        <w:t>AND ACADEMIC DEVELOPMENT</w:t>
      </w:r>
      <w:r w:rsidR="00FD4C5D">
        <w:rPr>
          <w:rFonts w:ascii="Times New Roman" w:eastAsia="Times New Roman" w:hAnsi="Times New Roman" w:cs="Times New Roman"/>
          <w:b/>
          <w:bCs/>
        </w:rPr>
        <w:t xml:space="preserve"> IN ABU</w:t>
      </w:r>
    </w:p>
    <w:p w:rsidR="002F634A" w:rsidRDefault="002F634A" w:rsidP="00FC78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Elsevier is an academic publishing company which publishes medical and scientific literature. </w:t>
      </w:r>
      <w:r w:rsidR="00594C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Elsevier publishes 250,000 articles a year in 2,000 journals. Its archives contain seven million publications. Total yearly downloads amount to 240 million.</w:t>
      </w:r>
    </w:p>
    <w:p w:rsidR="00594C37" w:rsidRDefault="00FC787D" w:rsidP="00FC78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8207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day there are more than 7 million researchers working in thousands of institutions across hundreds of fields of study all of them looking to make their mark and build a reputation. To that end, researchers must continuously conduct and publish their findings. It is an established fact that peer-reviewed article is the cornerstone of a researcher’s career. Consequently it is imperative that researchers stay up to date with current developments happening in the field. </w:t>
      </w:r>
      <w:r w:rsidR="009F6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key factor is, h</w:t>
      </w:r>
      <w:r w:rsidR="008207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aving access to, reading and utilizing relevant peer-reviewed</w:t>
      </w:r>
      <w:r w:rsidR="009F6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articles in order to develop research idea. However, most researchers acknowledge that there are at least two daunting challenges they face in developing their research which are; finding potential collaborators and funding. </w:t>
      </w:r>
      <w:r w:rsidR="00027A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Researchers need to find out about funding trends and identify grants available in their field. A possible solution is to research all the relevant funding agencies and find the one with the best prospect. With that insight, a researcher can write and submit his/her proposal. </w:t>
      </w:r>
    </w:p>
    <w:p w:rsidR="00594C37" w:rsidRDefault="00594C37" w:rsidP="00FC78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37" w:rsidRDefault="00594C37" w:rsidP="00FC787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37" w:rsidRDefault="00594C37" w:rsidP="0090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37" w:rsidRDefault="00594C37" w:rsidP="0090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37" w:rsidRDefault="00594C37" w:rsidP="0090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94C37" w:rsidRDefault="00594C37" w:rsidP="009044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4450" w:rsidRPr="00034741" w:rsidRDefault="00904450" w:rsidP="0090445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741">
        <w:rPr>
          <w:rFonts w:ascii="Times New Roman" w:hAnsi="Times New Roman" w:cs="Times New Roman"/>
          <w:b/>
          <w:bCs/>
          <w:sz w:val="24"/>
          <w:szCs w:val="24"/>
        </w:rPr>
        <w:t>BENCHMARKING ABU OUTPUT WITH PEERS</w:t>
      </w:r>
      <w:r w:rsidR="008C7516">
        <w:rPr>
          <w:rFonts w:ascii="Times New Roman" w:hAnsi="Times New Roman" w:cs="Times New Roman"/>
          <w:b/>
          <w:bCs/>
          <w:sz w:val="24"/>
          <w:szCs w:val="24"/>
        </w:rPr>
        <w:t xml:space="preserve"> (2015 DATA)</w:t>
      </w:r>
    </w:p>
    <w:p w:rsidR="00594C37" w:rsidRPr="00D221EA" w:rsidRDefault="00594C37" w:rsidP="0059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F4">
        <w:rPr>
          <w:rFonts w:ascii="Times New Roman" w:hAnsi="Times New Roman" w:cs="Times New Roman"/>
          <w:bCs/>
          <w:sz w:val="24"/>
          <w:szCs w:val="24"/>
        </w:rPr>
        <w:t>Elsevier is focused on identifying and collecting the best research available and disseminating this to the research and teaching communities</w:t>
      </w:r>
      <w:r w:rsidR="009044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4450" w:rsidRPr="00034741">
        <w:rPr>
          <w:rFonts w:ascii="Times New Roman" w:hAnsi="Times New Roman" w:cs="Times New Roman"/>
          <w:sz w:val="24"/>
          <w:szCs w:val="24"/>
        </w:rPr>
        <w:t xml:space="preserve">ABU output compares well with peers but has the lowest growth rate </w:t>
      </w:r>
      <w:r w:rsidR="00493073">
        <w:rPr>
          <w:rFonts w:ascii="Times New Roman" w:hAnsi="Times New Roman" w:cs="Times New Roman"/>
          <w:sz w:val="24"/>
          <w:szCs w:val="24"/>
        </w:rPr>
        <w:t>over the reporting period</w:t>
      </w:r>
      <w:r w:rsidR="00904450" w:rsidRPr="00034741">
        <w:rPr>
          <w:rFonts w:ascii="Times New Roman" w:hAnsi="Times New Roman" w:cs="Times New Roman"/>
          <w:sz w:val="24"/>
          <w:szCs w:val="24"/>
        </w:rPr>
        <w:t>.</w:t>
      </w:r>
    </w:p>
    <w:p w:rsidR="00594C37" w:rsidRDefault="00904450" w:rsidP="009044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3057525" cy="28956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450" w:rsidRDefault="00493073" w:rsidP="004930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indicated in the chart above, ABU had a collective presence of close to 400 indexed journals on Elsevier in 2011. However, by 2015, ABU collective presence had drop to about 300 indexed journals.</w:t>
      </w:r>
    </w:p>
    <w:p w:rsidR="00372A43" w:rsidRPr="00521921" w:rsidRDefault="00372A43" w:rsidP="00493073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ABU </w:t>
      </w:r>
      <w:r w:rsidRPr="00521921">
        <w:rPr>
          <w:rFonts w:ascii="Times New Roman" w:hAnsi="Times New Roman" w:cs="Times New Roman"/>
          <w:b/>
          <w:bCs/>
          <w:sz w:val="24"/>
          <w:szCs w:val="24"/>
        </w:rPr>
        <w:t>EBOOKS USAGE PER YEAR</w:t>
      </w:r>
    </w:p>
    <w:p w:rsidR="00D221EA" w:rsidRDefault="00372A43" w:rsidP="00D221EA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E</w:t>
      </w:r>
      <w:r w:rsidRPr="00521921">
        <w:rPr>
          <w:rFonts w:ascii="Times New Roman" w:hAnsi="Times New Roman" w:cs="Times New Roman"/>
          <w:bCs/>
          <w:color w:val="auto"/>
        </w:rPr>
        <w:t xml:space="preserve">books usage </w:t>
      </w:r>
      <w:r>
        <w:rPr>
          <w:rFonts w:ascii="Times New Roman" w:hAnsi="Times New Roman" w:cs="Times New Roman"/>
          <w:bCs/>
          <w:color w:val="auto"/>
        </w:rPr>
        <w:t>by</w:t>
      </w:r>
      <w:r w:rsidRPr="00521921">
        <w:rPr>
          <w:rFonts w:ascii="Times New Roman" w:hAnsi="Times New Roman" w:cs="Times New Roman"/>
          <w:bCs/>
          <w:color w:val="auto"/>
        </w:rPr>
        <w:t xml:space="preserve"> researchers and students </w:t>
      </w:r>
      <w:r>
        <w:rPr>
          <w:rFonts w:ascii="Times New Roman" w:hAnsi="Times New Roman" w:cs="Times New Roman"/>
          <w:bCs/>
          <w:color w:val="auto"/>
        </w:rPr>
        <w:t xml:space="preserve">from ABU </w:t>
      </w:r>
      <w:r w:rsidRPr="00521921">
        <w:rPr>
          <w:rFonts w:ascii="Times New Roman" w:hAnsi="Times New Roman" w:cs="Times New Roman"/>
          <w:bCs/>
          <w:color w:val="auto"/>
        </w:rPr>
        <w:t xml:space="preserve">experienced </w:t>
      </w:r>
      <w:r>
        <w:rPr>
          <w:rFonts w:ascii="Times New Roman" w:hAnsi="Times New Roman" w:cs="Times New Roman"/>
          <w:bCs/>
          <w:color w:val="auto"/>
        </w:rPr>
        <w:t xml:space="preserve">a remarkable increase </w:t>
      </w:r>
      <w:r w:rsidRPr="00521921">
        <w:rPr>
          <w:rFonts w:ascii="Times New Roman" w:hAnsi="Times New Roman" w:cs="Times New Roman"/>
          <w:bCs/>
          <w:color w:val="auto"/>
        </w:rPr>
        <w:t xml:space="preserve">when they see what they want is accessible. The growth rate for Ahmadu Bello University is 356% in 2015. Estimated growth rate from 2015 to 2016 will be 29%. </w:t>
      </w:r>
    </w:p>
    <w:p w:rsidR="00493073" w:rsidRDefault="00D221EA" w:rsidP="00493073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0F2986">
        <w:rPr>
          <w:rFonts w:ascii="Times New Roman" w:hAnsi="Times New Roman" w:cs="Times New Roman"/>
          <w:bCs/>
          <w:color w:val="auto"/>
        </w:rPr>
        <w:t xml:space="preserve">Most usage is for Medicine, Chemical Engineering and Pharmacology with 58% combined. Environmental Science, Agriculture and food Sciences, Biomedical Sciences, Engineering and Chemistry are also showing good usage and growth. </w:t>
      </w:r>
    </w:p>
    <w:p w:rsidR="004C181F" w:rsidRPr="00493073" w:rsidRDefault="00FC787D" w:rsidP="0049307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3A3209">
        <w:rPr>
          <w:rFonts w:ascii="Times New Roman" w:hAnsi="Times New Roman" w:cs="Times New Roman"/>
          <w:b/>
          <w:i/>
          <w:shd w:val="clear" w:color="auto" w:fill="FFFFFF"/>
        </w:rPr>
        <w:t xml:space="preserve">Media &amp; Public Relations Division, KIL – Here to serve you </w:t>
      </w:r>
      <w:hyperlink r:id="rId11" w:history="1">
        <w:r w:rsidRPr="00A05659">
          <w:rPr>
            <w:rStyle w:val="Hyperlink"/>
            <w:rFonts w:ascii="Times New Roman" w:hAnsi="Times New Roman" w:cs="Times New Roman"/>
            <w:b/>
            <w:shd w:val="clear" w:color="auto" w:fill="FFFFFF"/>
          </w:rPr>
          <w:t>www.library</w:t>
        </w:r>
        <w:r w:rsidRPr="00A05659">
          <w:rPr>
            <w:rStyle w:val="Hyperlink"/>
            <w:rFonts w:ascii="Times New Roman" w:hAnsi="Times New Roman" w:cs="Times New Roman"/>
            <w:b/>
          </w:rPr>
          <w:t>.abu.edu.ng</w:t>
        </w:r>
      </w:hyperlink>
    </w:p>
    <w:sectPr w:rsidR="004C181F" w:rsidRPr="00493073" w:rsidSect="00493073">
      <w:footerReference w:type="default" r:id="rId12"/>
      <w:pgSz w:w="12240" w:h="15840"/>
      <w:pgMar w:top="990" w:right="1170" w:bottom="0" w:left="117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9D" w:rsidRDefault="0028119D" w:rsidP="000F4C67">
      <w:pPr>
        <w:spacing w:after="0" w:line="240" w:lineRule="auto"/>
      </w:pPr>
      <w:r>
        <w:separator/>
      </w:r>
    </w:p>
  </w:endnote>
  <w:endnote w:type="continuationSeparator" w:id="1">
    <w:p w:rsidR="0028119D" w:rsidRDefault="0028119D" w:rsidP="000F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5C" w:rsidRDefault="00281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9D" w:rsidRDefault="0028119D" w:rsidP="000F4C67">
      <w:pPr>
        <w:spacing w:after="0" w:line="240" w:lineRule="auto"/>
      </w:pPr>
      <w:r>
        <w:separator/>
      </w:r>
    </w:p>
  </w:footnote>
  <w:footnote w:type="continuationSeparator" w:id="1">
    <w:p w:rsidR="0028119D" w:rsidRDefault="0028119D" w:rsidP="000F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06C"/>
    <w:multiLevelType w:val="hybridMultilevel"/>
    <w:tmpl w:val="7F14AEB6"/>
    <w:lvl w:ilvl="0" w:tplc="DD74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87D"/>
    <w:rsid w:val="00012F67"/>
    <w:rsid w:val="00027A34"/>
    <w:rsid w:val="000F4C67"/>
    <w:rsid w:val="0014599E"/>
    <w:rsid w:val="0028119D"/>
    <w:rsid w:val="002F634A"/>
    <w:rsid w:val="00372A43"/>
    <w:rsid w:val="003E282A"/>
    <w:rsid w:val="00493073"/>
    <w:rsid w:val="004C181F"/>
    <w:rsid w:val="00594C37"/>
    <w:rsid w:val="006F5419"/>
    <w:rsid w:val="00820705"/>
    <w:rsid w:val="008C7516"/>
    <w:rsid w:val="00904450"/>
    <w:rsid w:val="0094497F"/>
    <w:rsid w:val="009F645A"/>
    <w:rsid w:val="00D221EA"/>
    <w:rsid w:val="00F55ABF"/>
    <w:rsid w:val="00FC787D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D"/>
  </w:style>
  <w:style w:type="character" w:styleId="Hyperlink">
    <w:name w:val="Hyperlink"/>
    <w:basedOn w:val="DefaultParagraphFont"/>
    <w:uiPriority w:val="99"/>
    <w:unhideWhenUsed/>
    <w:rsid w:val="00FC787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787D"/>
  </w:style>
  <w:style w:type="paragraph" w:styleId="NormalWeb">
    <w:name w:val="Normal (Web)"/>
    <w:basedOn w:val="Normal"/>
    <w:uiPriority w:val="99"/>
    <w:unhideWhenUsed/>
    <w:rsid w:val="00F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rary.abu.edu.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6</cp:revision>
  <dcterms:created xsi:type="dcterms:W3CDTF">2017-02-25T07:02:00Z</dcterms:created>
  <dcterms:modified xsi:type="dcterms:W3CDTF">2017-03-07T06:03:00Z</dcterms:modified>
</cp:coreProperties>
</file>